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A5752A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October 20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F53C7" w:rsidRDefault="000F53C7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0F53C7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864EC" w:rsidRPr="00004313" w:rsidRDefault="00A5752A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October 20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864EC" w:rsidRPr="000F53C7" w:rsidRDefault="000F53C7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0F53C7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Minutes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27B0D" w:rsidRDefault="00427B0D">
      <w:pPr>
        <w:rPr>
          <w:rFonts w:ascii="Arial" w:hAnsi="Arial" w:cs="Arial"/>
          <w:sz w:val="22"/>
          <w:szCs w:val="22"/>
        </w:rPr>
      </w:pPr>
    </w:p>
    <w:p w:rsidR="00167036" w:rsidRDefault="00167036">
      <w:pPr>
        <w:rPr>
          <w:rFonts w:ascii="Arial" w:hAnsi="Arial" w:cs="Arial"/>
          <w:sz w:val="22"/>
          <w:szCs w:val="22"/>
        </w:rPr>
      </w:pPr>
    </w:p>
    <w:p w:rsidR="00167036" w:rsidRDefault="00167036">
      <w:pPr>
        <w:rPr>
          <w:rFonts w:ascii="Arial" w:hAnsi="Arial" w:cs="Arial"/>
          <w:sz w:val="22"/>
          <w:szCs w:val="22"/>
        </w:rPr>
      </w:pPr>
    </w:p>
    <w:p w:rsidR="00FB010C" w:rsidRPr="006D1B1A" w:rsidRDefault="00FB010C" w:rsidP="006D1B1A">
      <w:pPr>
        <w:ind w:left="900" w:hanging="900"/>
        <w:rPr>
          <w:rFonts w:ascii="Arial" w:hAnsi="Arial" w:cs="Arial"/>
          <w:sz w:val="20"/>
          <w:szCs w:val="20"/>
        </w:rPr>
      </w:pPr>
      <w:r w:rsidRPr="0035093F">
        <w:rPr>
          <w:rFonts w:ascii="Arial" w:hAnsi="Arial" w:cs="Arial"/>
          <w:b/>
          <w:sz w:val="20"/>
          <w:szCs w:val="20"/>
        </w:rPr>
        <w:t>Present</w:t>
      </w:r>
      <w:r w:rsidRPr="0035093F">
        <w:rPr>
          <w:rFonts w:ascii="Arial" w:hAnsi="Arial" w:cs="Arial"/>
          <w:sz w:val="20"/>
          <w:szCs w:val="20"/>
        </w:rPr>
        <w:t>:</w:t>
      </w:r>
      <w:r w:rsidR="001B0648">
        <w:rPr>
          <w:rFonts w:ascii="Arial" w:hAnsi="Arial" w:cs="Arial"/>
          <w:sz w:val="20"/>
          <w:szCs w:val="20"/>
        </w:rPr>
        <w:t xml:space="preserve"> </w:t>
      </w:r>
      <w:r w:rsidR="006D1B1A">
        <w:rPr>
          <w:rFonts w:ascii="Arial" w:hAnsi="Arial" w:cs="Arial"/>
          <w:sz w:val="20"/>
          <w:szCs w:val="20"/>
        </w:rPr>
        <w:t xml:space="preserve"> </w:t>
      </w:r>
      <w:r w:rsidR="005B6946" w:rsidRPr="005B6946">
        <w:rPr>
          <w:rFonts w:ascii="Arial" w:hAnsi="Arial" w:cs="Arial"/>
          <w:sz w:val="20"/>
          <w:szCs w:val="20"/>
        </w:rPr>
        <w:t xml:space="preserve">Megan Feagles (Recorder), Jackie Flowers (Alternate Chair), Bev </w:t>
      </w:r>
      <w:r w:rsidR="006D1B1A">
        <w:rPr>
          <w:rFonts w:ascii="Arial" w:hAnsi="Arial" w:cs="Arial"/>
          <w:sz w:val="20"/>
          <w:szCs w:val="20"/>
        </w:rPr>
        <w:t xml:space="preserve">Forney, Sue Goff, Kara Leonard, </w:t>
      </w:r>
      <w:r w:rsidR="005B6946" w:rsidRPr="005B6946">
        <w:rPr>
          <w:rFonts w:ascii="Arial" w:hAnsi="Arial" w:cs="Arial"/>
          <w:sz w:val="20"/>
          <w:szCs w:val="20"/>
        </w:rPr>
        <w:t>Lupe Martinez, Mike Mattson, Lilly Mayer, Jeff McAlpine, Suzanne M</w:t>
      </w:r>
      <w:r w:rsidR="006D1B1A">
        <w:rPr>
          <w:rFonts w:ascii="Arial" w:hAnsi="Arial" w:cs="Arial"/>
          <w:sz w:val="20"/>
          <w:szCs w:val="20"/>
        </w:rPr>
        <w:t xml:space="preserve">unro, Tracy Nelson, Scot Pruyn, </w:t>
      </w:r>
      <w:r w:rsidR="005B6946" w:rsidRPr="005B6946">
        <w:rPr>
          <w:rFonts w:ascii="Arial" w:hAnsi="Arial" w:cs="Arial"/>
          <w:sz w:val="20"/>
          <w:szCs w:val="20"/>
        </w:rPr>
        <w:t>April Smith, Dru Urbassik, Bill Waters, MaryJean Williams</w:t>
      </w:r>
    </w:p>
    <w:p w:rsidR="00B259E8" w:rsidRPr="0035093F" w:rsidRDefault="00FB010C" w:rsidP="00FB010C">
      <w:pPr>
        <w:pBdr>
          <w:bottom w:val="single" w:sz="4" w:space="0" w:color="auto"/>
        </w:pBdr>
        <w:tabs>
          <w:tab w:val="left" w:pos="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35093F">
        <w:rPr>
          <w:rFonts w:ascii="Arial" w:hAnsi="Arial" w:cs="Arial"/>
          <w:b/>
          <w:sz w:val="20"/>
          <w:szCs w:val="20"/>
        </w:rPr>
        <w:t>Guests:</w:t>
      </w:r>
      <w:r w:rsidR="00B259E8" w:rsidRPr="0035093F">
        <w:rPr>
          <w:rFonts w:ascii="Arial" w:hAnsi="Arial" w:cs="Arial"/>
          <w:sz w:val="20"/>
          <w:szCs w:val="20"/>
        </w:rPr>
        <w:t xml:space="preserve"> </w:t>
      </w:r>
      <w:r w:rsidR="006D1B1A">
        <w:rPr>
          <w:rFonts w:ascii="Arial" w:hAnsi="Arial" w:cs="Arial"/>
          <w:sz w:val="20"/>
          <w:szCs w:val="20"/>
        </w:rPr>
        <w:t xml:space="preserve"> </w:t>
      </w:r>
      <w:r w:rsidR="00587902" w:rsidRPr="0035093F">
        <w:rPr>
          <w:rFonts w:ascii="Arial" w:hAnsi="Arial" w:cs="Arial"/>
          <w:sz w:val="20"/>
          <w:szCs w:val="20"/>
        </w:rPr>
        <w:t xml:space="preserve"> </w:t>
      </w:r>
      <w:r w:rsidR="0035093F" w:rsidRPr="0035093F">
        <w:rPr>
          <w:rFonts w:ascii="Arial" w:hAnsi="Arial" w:cs="Arial"/>
          <w:sz w:val="20"/>
          <w:szCs w:val="20"/>
        </w:rPr>
        <w:t>Karen Ash, April Chastain, Thomas Wasson</w:t>
      </w:r>
    </w:p>
    <w:p w:rsidR="005649DA" w:rsidRPr="0035093F" w:rsidRDefault="00B259E8" w:rsidP="006D1B1A">
      <w:pPr>
        <w:pBdr>
          <w:bottom w:val="single" w:sz="4" w:space="0" w:color="auto"/>
        </w:pBdr>
        <w:tabs>
          <w:tab w:val="left" w:pos="0"/>
        </w:tabs>
        <w:ind w:left="900" w:hanging="900"/>
        <w:rPr>
          <w:rFonts w:ascii="Arial" w:hAnsi="Arial" w:cs="Arial"/>
          <w:sz w:val="20"/>
          <w:szCs w:val="20"/>
        </w:rPr>
      </w:pPr>
      <w:r w:rsidRPr="0035093F">
        <w:rPr>
          <w:rFonts w:ascii="Arial" w:hAnsi="Arial" w:cs="Arial"/>
          <w:b/>
          <w:sz w:val="20"/>
          <w:szCs w:val="20"/>
        </w:rPr>
        <w:t>Absent</w:t>
      </w:r>
      <w:r w:rsidRPr="0035093F">
        <w:rPr>
          <w:rFonts w:ascii="Arial" w:hAnsi="Arial" w:cs="Arial"/>
          <w:sz w:val="20"/>
          <w:szCs w:val="20"/>
        </w:rPr>
        <w:t xml:space="preserve">: </w:t>
      </w:r>
      <w:r w:rsidR="00587902" w:rsidRPr="0035093F">
        <w:rPr>
          <w:rFonts w:ascii="Arial" w:hAnsi="Arial" w:cs="Arial"/>
          <w:sz w:val="20"/>
          <w:szCs w:val="20"/>
        </w:rPr>
        <w:t xml:space="preserve"> </w:t>
      </w:r>
      <w:r w:rsidR="006D1B1A">
        <w:rPr>
          <w:rFonts w:ascii="Arial" w:hAnsi="Arial" w:cs="Arial"/>
          <w:sz w:val="20"/>
          <w:szCs w:val="20"/>
        </w:rPr>
        <w:t xml:space="preserve"> </w:t>
      </w:r>
      <w:r w:rsidR="006D1B1A" w:rsidRPr="006D1B1A">
        <w:rPr>
          <w:rFonts w:ascii="Arial" w:hAnsi="Arial" w:cs="Arial"/>
          <w:sz w:val="20"/>
          <w:szCs w:val="20"/>
        </w:rPr>
        <w:t>Dustin Bare, Dave Bradley, Nora Brodnicki, Rick Carino, Elizabeth C</w:t>
      </w:r>
      <w:r w:rsidR="006D1B1A">
        <w:rPr>
          <w:rFonts w:ascii="Arial" w:hAnsi="Arial" w:cs="Arial"/>
          <w:sz w:val="20"/>
          <w:szCs w:val="20"/>
        </w:rPr>
        <w:t xml:space="preserve">arney, Carol Dodson, Barry Kop, </w:t>
      </w:r>
      <w:r w:rsidR="006D1B1A" w:rsidRPr="006D1B1A">
        <w:rPr>
          <w:rFonts w:ascii="Arial" w:hAnsi="Arial" w:cs="Arial"/>
          <w:sz w:val="20"/>
          <w:szCs w:val="20"/>
        </w:rPr>
        <w:t>Donna Larson, Terry Mackey (Chair), Lisa Reynolds, Cynthia Risan, Laurette Scott, Tara Sprehe, Shelly Tracy</w:t>
      </w:r>
    </w:p>
    <w:p w:rsidR="00167036" w:rsidRPr="00167036" w:rsidRDefault="00167036" w:rsidP="00167036">
      <w:pPr>
        <w:rPr>
          <w:rFonts w:ascii="Arial" w:hAnsi="Arial" w:cs="Arial"/>
          <w:b/>
          <w:sz w:val="20"/>
        </w:rPr>
      </w:pPr>
    </w:p>
    <w:p w:rsidR="00167036" w:rsidRPr="00167036" w:rsidRDefault="009F750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Welcome &amp; Introductions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:rsidR="005A4135" w:rsidRPr="005A4135" w:rsidRDefault="00D82E0C" w:rsidP="005A4135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Approval of the October 6</w:t>
      </w:r>
      <w:r w:rsidR="00167036" w:rsidRPr="00167036">
        <w:rPr>
          <w:rFonts w:ascii="Arial" w:hAnsi="Arial" w:cs="Arial"/>
          <w:sz w:val="20"/>
        </w:rPr>
        <w:t>, 2017 minutes</w:t>
      </w:r>
    </w:p>
    <w:p w:rsidR="00167036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C33CBD">
        <w:rPr>
          <w:rFonts w:ascii="Arial" w:hAnsi="Arial" w:cs="Arial"/>
          <w:b/>
          <w:sz w:val="20"/>
        </w:rPr>
        <w:t>Motion to approve, approved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Consent Agenda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Number Changes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Credits/Hours Change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Title Change</w:t>
      </w:r>
    </w:p>
    <w:p w:rsid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Reviewed Outlines for Approval</w:t>
      </w:r>
    </w:p>
    <w:p w:rsidR="00167036" w:rsidRPr="00D82E0C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Motion to approve, approved</w:t>
      </w:r>
    </w:p>
    <w:p w:rsidR="00167036" w:rsidRPr="00D82E0C" w:rsidRDefault="00167036" w:rsidP="00167036">
      <w:pPr>
        <w:pStyle w:val="ListParagraph"/>
        <w:rPr>
          <w:rFonts w:ascii="Arial" w:hAnsi="Arial" w:cs="Arial"/>
          <w:sz w:val="20"/>
        </w:rPr>
      </w:pPr>
    </w:p>
    <w:p w:rsidR="00167036" w:rsidRPr="00D82E0C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Informational Items</w:t>
      </w:r>
    </w:p>
    <w:p w:rsidR="006C2648" w:rsidRDefault="00AF0155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of Related Instruction and Gen Ed Certification Sub-Committees Membership</w:t>
      </w:r>
    </w:p>
    <w:p w:rsidR="005111E7" w:rsidRPr="002B491A" w:rsidRDefault="005111E7" w:rsidP="005111E7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Membership list was pulled up from </w:t>
      </w:r>
      <w:r w:rsidR="006243E3">
        <w:rPr>
          <w:rFonts w:ascii="Arial" w:hAnsi="Arial" w:cs="Arial"/>
          <w:sz w:val="20"/>
          <w:szCs w:val="20"/>
        </w:rPr>
        <w:t>the 5/5/17</w:t>
      </w:r>
      <w:r>
        <w:rPr>
          <w:rFonts w:ascii="Arial" w:hAnsi="Arial" w:cs="Arial"/>
          <w:sz w:val="20"/>
          <w:szCs w:val="20"/>
        </w:rPr>
        <w:t xml:space="preserve"> minutes</w:t>
      </w:r>
    </w:p>
    <w:p w:rsidR="002B491A" w:rsidRPr="00DB4916" w:rsidRDefault="002B491A" w:rsidP="002B491A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 w:rsidRPr="00DB4916">
        <w:rPr>
          <w:rFonts w:ascii="Arial" w:hAnsi="Arial" w:cs="Arial"/>
          <w:sz w:val="20"/>
          <w:szCs w:val="20"/>
        </w:rPr>
        <w:t xml:space="preserve">Update </w:t>
      </w:r>
      <w:r w:rsidR="006243E3">
        <w:rPr>
          <w:rFonts w:ascii="Arial" w:hAnsi="Arial" w:cs="Arial"/>
          <w:sz w:val="20"/>
          <w:szCs w:val="20"/>
        </w:rPr>
        <w:t>5/5/17</w:t>
      </w:r>
      <w:r w:rsidRPr="00DB4916">
        <w:rPr>
          <w:rFonts w:ascii="Arial" w:hAnsi="Arial" w:cs="Arial"/>
          <w:sz w:val="20"/>
          <w:szCs w:val="20"/>
        </w:rPr>
        <w:t xml:space="preserve"> minutes to read “October 2017” instead of “October 2018”</w:t>
      </w:r>
    </w:p>
    <w:p w:rsidR="00DB4916" w:rsidRPr="00DB4916" w:rsidRDefault="00DB4916" w:rsidP="00DB4916">
      <w:pPr>
        <w:pStyle w:val="ListParagraph"/>
        <w:numPr>
          <w:ilvl w:val="4"/>
          <w:numId w:val="21"/>
        </w:numPr>
        <w:rPr>
          <w:rFonts w:ascii="Arial" w:hAnsi="Arial" w:cs="Arial"/>
          <w:b/>
          <w:sz w:val="20"/>
          <w:szCs w:val="20"/>
        </w:rPr>
      </w:pPr>
      <w:r w:rsidRPr="00DB4916">
        <w:rPr>
          <w:rFonts w:ascii="Arial" w:hAnsi="Arial" w:cs="Arial"/>
          <w:sz w:val="20"/>
          <w:szCs w:val="20"/>
        </w:rPr>
        <w:t>Updated on 10/20/17 by MF</w:t>
      </w:r>
    </w:p>
    <w:p w:rsidR="002B491A" w:rsidRPr="00986BE3" w:rsidRDefault="00856DDD" w:rsidP="005111E7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Reminder that outlines must be approved before looking at them for Gen Ed or Related Instruction certification</w:t>
      </w:r>
    </w:p>
    <w:p w:rsidR="00986BE3" w:rsidRPr="00B4443E" w:rsidRDefault="00986BE3" w:rsidP="00986BE3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about </w:t>
      </w:r>
      <w:r w:rsidR="00907C3E">
        <w:rPr>
          <w:rFonts w:ascii="Arial" w:hAnsi="Arial" w:cs="Arial"/>
          <w:sz w:val="20"/>
          <w:szCs w:val="20"/>
        </w:rPr>
        <w:t>reminding Committee</w:t>
      </w:r>
      <w:r>
        <w:rPr>
          <w:rFonts w:ascii="Arial" w:hAnsi="Arial" w:cs="Arial"/>
          <w:sz w:val="20"/>
          <w:szCs w:val="20"/>
        </w:rPr>
        <w:t xml:space="preserve"> of next steps after </w:t>
      </w:r>
      <w:r w:rsidR="00907C3E">
        <w:rPr>
          <w:rFonts w:ascii="Arial" w:hAnsi="Arial" w:cs="Arial"/>
          <w:sz w:val="20"/>
          <w:szCs w:val="20"/>
        </w:rPr>
        <w:t xml:space="preserve">each </w:t>
      </w:r>
      <w:r>
        <w:rPr>
          <w:rFonts w:ascii="Arial" w:hAnsi="Arial" w:cs="Arial"/>
          <w:sz w:val="20"/>
          <w:szCs w:val="20"/>
        </w:rPr>
        <w:t>Gen Ed eligible or Rela</w:t>
      </w:r>
      <w:r w:rsidR="00907C3E">
        <w:rPr>
          <w:rFonts w:ascii="Arial" w:hAnsi="Arial" w:cs="Arial"/>
          <w:sz w:val="20"/>
          <w:szCs w:val="20"/>
        </w:rPr>
        <w:t>ted Instruction eligible course</w:t>
      </w:r>
      <w:r>
        <w:rPr>
          <w:rFonts w:ascii="Arial" w:hAnsi="Arial" w:cs="Arial"/>
          <w:sz w:val="20"/>
          <w:szCs w:val="20"/>
        </w:rPr>
        <w:t xml:space="preserve"> on </w:t>
      </w:r>
      <w:r w:rsidR="00B4443E">
        <w:rPr>
          <w:rFonts w:ascii="Arial" w:hAnsi="Arial" w:cs="Arial"/>
          <w:sz w:val="20"/>
          <w:szCs w:val="20"/>
        </w:rPr>
        <w:t xml:space="preserve">the Consent Agenda </w:t>
      </w:r>
      <w:r w:rsidR="00907C3E">
        <w:rPr>
          <w:rFonts w:ascii="Arial" w:hAnsi="Arial" w:cs="Arial"/>
          <w:sz w:val="20"/>
          <w:szCs w:val="20"/>
        </w:rPr>
        <w:t>is</w:t>
      </w:r>
      <w:r w:rsidR="00B4443E">
        <w:rPr>
          <w:rFonts w:ascii="Arial" w:hAnsi="Arial" w:cs="Arial"/>
          <w:sz w:val="20"/>
          <w:szCs w:val="20"/>
        </w:rPr>
        <w:t xml:space="preserve"> approved</w:t>
      </w:r>
    </w:p>
    <w:p w:rsidR="00B4443E" w:rsidRPr="00EB0967" w:rsidRDefault="00B4443E" w:rsidP="00986BE3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Suggestion </w:t>
      </w:r>
      <w:r w:rsidR="00A33EFF">
        <w:rPr>
          <w:rFonts w:ascii="Arial" w:hAnsi="Arial" w:cs="Arial"/>
          <w:sz w:val="20"/>
          <w:szCs w:val="20"/>
        </w:rPr>
        <w:t xml:space="preserve">for Curriculum Office </w:t>
      </w:r>
      <w:r>
        <w:rPr>
          <w:rFonts w:ascii="Arial" w:hAnsi="Arial" w:cs="Arial"/>
          <w:sz w:val="20"/>
          <w:szCs w:val="20"/>
        </w:rPr>
        <w:t>to add a column</w:t>
      </w:r>
      <w:r w:rsidR="00A33EFF">
        <w:rPr>
          <w:rFonts w:ascii="Arial" w:hAnsi="Arial" w:cs="Arial"/>
          <w:sz w:val="20"/>
          <w:szCs w:val="20"/>
        </w:rPr>
        <w:t>/flag</w:t>
      </w:r>
      <w:r>
        <w:rPr>
          <w:rFonts w:ascii="Arial" w:hAnsi="Arial" w:cs="Arial"/>
          <w:sz w:val="20"/>
          <w:szCs w:val="20"/>
        </w:rPr>
        <w:t xml:space="preserve"> to t</w:t>
      </w:r>
      <w:r w:rsidR="00907C3E">
        <w:rPr>
          <w:rFonts w:ascii="Arial" w:hAnsi="Arial" w:cs="Arial"/>
          <w:sz w:val="20"/>
          <w:szCs w:val="20"/>
        </w:rPr>
        <w:t>he tracking sheet that indicates</w:t>
      </w:r>
      <w:r>
        <w:rPr>
          <w:rFonts w:ascii="Arial" w:hAnsi="Arial" w:cs="Arial"/>
          <w:sz w:val="20"/>
          <w:szCs w:val="20"/>
        </w:rPr>
        <w:t xml:space="preserve"> Gen Ed or Related Instruction courses that need to move on for Sub-Committee </w:t>
      </w:r>
      <w:r w:rsidR="00A33EFF">
        <w:rPr>
          <w:rFonts w:ascii="Arial" w:hAnsi="Arial" w:cs="Arial"/>
          <w:sz w:val="20"/>
          <w:szCs w:val="20"/>
        </w:rPr>
        <w:t>review</w:t>
      </w:r>
    </w:p>
    <w:p w:rsidR="00EB0967" w:rsidRPr="00EB0967" w:rsidRDefault="00EB0967" w:rsidP="00EB0967">
      <w:pPr>
        <w:pStyle w:val="ListParagraph"/>
        <w:numPr>
          <w:ilvl w:val="4"/>
          <w:numId w:val="21"/>
        </w:numPr>
        <w:rPr>
          <w:rFonts w:ascii="Arial" w:hAnsi="Arial" w:cs="Arial"/>
          <w:b/>
          <w:sz w:val="20"/>
          <w:szCs w:val="20"/>
          <w:highlight w:val="yellow"/>
        </w:rPr>
      </w:pPr>
      <w:r w:rsidRPr="00EB0967">
        <w:rPr>
          <w:rFonts w:ascii="Arial" w:hAnsi="Arial" w:cs="Arial"/>
          <w:sz w:val="20"/>
          <w:szCs w:val="20"/>
          <w:highlight w:val="yellow"/>
        </w:rPr>
        <w:t>Dru will update the tracking sheet with the additional field</w:t>
      </w:r>
    </w:p>
    <w:p w:rsidR="00EB0967" w:rsidRPr="000904D8" w:rsidRDefault="00EB0967" w:rsidP="00986BE3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Office </w:t>
      </w:r>
      <w:r w:rsidR="000904D8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help put together a guide for the Sub-Committees to review Gen Ed and Related Instruction</w:t>
      </w:r>
    </w:p>
    <w:p w:rsidR="000904D8" w:rsidRPr="000904D8" w:rsidRDefault="000904D8" w:rsidP="000904D8">
      <w:pPr>
        <w:pStyle w:val="ListParagraph"/>
        <w:numPr>
          <w:ilvl w:val="4"/>
          <w:numId w:val="21"/>
        </w:numPr>
        <w:rPr>
          <w:rFonts w:ascii="Arial" w:hAnsi="Arial" w:cs="Arial"/>
          <w:b/>
          <w:sz w:val="20"/>
          <w:szCs w:val="20"/>
          <w:highlight w:val="yellow"/>
        </w:rPr>
      </w:pPr>
      <w:r w:rsidRPr="000904D8">
        <w:rPr>
          <w:rFonts w:ascii="Arial" w:hAnsi="Arial" w:cs="Arial"/>
          <w:sz w:val="20"/>
          <w:szCs w:val="20"/>
          <w:highlight w:val="yellow"/>
        </w:rPr>
        <w:t>Dru will pull the criteria and start to put together information for the teams</w:t>
      </w:r>
    </w:p>
    <w:p w:rsidR="001F3A2B" w:rsidRPr="0003494E" w:rsidRDefault="001F3A2B" w:rsidP="00986BE3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 w:rsidRPr="0003494E">
        <w:rPr>
          <w:rFonts w:ascii="Arial" w:hAnsi="Arial" w:cs="Arial"/>
          <w:sz w:val="20"/>
          <w:szCs w:val="20"/>
        </w:rPr>
        <w:t>Lisa Reynolds will replace Sue Goff on the Gen Ed Sub-Committee</w:t>
      </w:r>
    </w:p>
    <w:p w:rsidR="00DF5ADD" w:rsidRPr="000904D8" w:rsidRDefault="00907C3E" w:rsidP="00DF5ADD">
      <w:pPr>
        <w:pStyle w:val="ListParagraph"/>
        <w:numPr>
          <w:ilvl w:val="4"/>
          <w:numId w:val="21"/>
        </w:numPr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Curriculum Office will u</w:t>
      </w:r>
      <w:r w:rsidR="00DF5ADD">
        <w:rPr>
          <w:rFonts w:ascii="Arial" w:hAnsi="Arial" w:cs="Arial"/>
          <w:sz w:val="20"/>
          <w:szCs w:val="20"/>
          <w:highlight w:val="yellow"/>
        </w:rPr>
        <w:t>pdate</w:t>
      </w:r>
      <w:r w:rsidR="008A739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F5ADD">
        <w:rPr>
          <w:rFonts w:ascii="Arial" w:hAnsi="Arial" w:cs="Arial"/>
          <w:sz w:val="20"/>
          <w:szCs w:val="20"/>
          <w:highlight w:val="yellow"/>
        </w:rPr>
        <w:t xml:space="preserve">the Sub-Committee </w:t>
      </w:r>
      <w:r w:rsidR="008A739B">
        <w:rPr>
          <w:rFonts w:ascii="Arial" w:hAnsi="Arial" w:cs="Arial"/>
          <w:sz w:val="20"/>
          <w:szCs w:val="20"/>
          <w:highlight w:val="yellow"/>
        </w:rPr>
        <w:t xml:space="preserve">Membership </w:t>
      </w:r>
      <w:r w:rsidR="00DF5ADD">
        <w:rPr>
          <w:rFonts w:ascii="Arial" w:hAnsi="Arial" w:cs="Arial"/>
          <w:sz w:val="20"/>
          <w:szCs w:val="20"/>
          <w:highlight w:val="yellow"/>
        </w:rPr>
        <w:t>list on the website</w:t>
      </w:r>
    </w:p>
    <w:p w:rsidR="000904D8" w:rsidRPr="000904D8" w:rsidRDefault="000904D8" w:rsidP="000904D8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 w:rsidRPr="000904D8">
        <w:rPr>
          <w:rFonts w:ascii="Arial" w:hAnsi="Arial" w:cs="Arial"/>
          <w:sz w:val="20"/>
          <w:szCs w:val="20"/>
        </w:rPr>
        <w:t>These groups should meet and start to make a plan</w:t>
      </w:r>
      <w:r w:rsidR="003F0559">
        <w:rPr>
          <w:rFonts w:ascii="Arial" w:hAnsi="Arial" w:cs="Arial"/>
          <w:sz w:val="20"/>
          <w:szCs w:val="20"/>
        </w:rPr>
        <w:t xml:space="preserve"> for their work</w:t>
      </w:r>
    </w:p>
    <w:p w:rsidR="00167036" w:rsidRPr="00D82E0C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Old Business</w:t>
      </w:r>
    </w:p>
    <w:p w:rsidR="00CA638C" w:rsidRDefault="00AF0155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Sending Minutes to Department Chairs</w:t>
      </w:r>
    </w:p>
    <w:p w:rsidR="000904D8" w:rsidRPr="00D46526" w:rsidRDefault="00D46526" w:rsidP="000904D8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This was a suggestion from Nora from the October 6</w:t>
      </w:r>
      <w:r w:rsidRPr="00D46526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meeting</w:t>
      </w:r>
    </w:p>
    <w:p w:rsidR="00D46526" w:rsidRPr="005B7CE9" w:rsidRDefault="00B90BC6" w:rsidP="000904D8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Because there are many departments that don’t have members</w:t>
      </w:r>
      <w:r w:rsidR="001502B8">
        <w:rPr>
          <w:rFonts w:ascii="Arial" w:hAnsi="Arial" w:cs="Arial"/>
          <w:sz w:val="20"/>
        </w:rPr>
        <w:t>, and because</w:t>
      </w:r>
      <w:r w:rsidR="009E5C04">
        <w:rPr>
          <w:rFonts w:ascii="Arial" w:hAnsi="Arial" w:cs="Arial"/>
          <w:sz w:val="20"/>
        </w:rPr>
        <w:t xml:space="preserve"> those departments are directly affected by outcomes </w:t>
      </w:r>
      <w:r w:rsidR="004338BC">
        <w:rPr>
          <w:rFonts w:ascii="Arial" w:hAnsi="Arial" w:cs="Arial"/>
          <w:sz w:val="20"/>
        </w:rPr>
        <w:t>approved</w:t>
      </w:r>
      <w:r w:rsidR="009E5C04">
        <w:rPr>
          <w:rFonts w:ascii="Arial" w:hAnsi="Arial" w:cs="Arial"/>
          <w:sz w:val="20"/>
        </w:rPr>
        <w:t xml:space="preserve"> by the Committee</w:t>
      </w:r>
      <w:r w:rsidR="009100B6">
        <w:rPr>
          <w:rFonts w:ascii="Arial" w:hAnsi="Arial" w:cs="Arial"/>
          <w:sz w:val="20"/>
        </w:rPr>
        <w:t>, it may be helpful to send the minutes</w:t>
      </w:r>
      <w:r>
        <w:rPr>
          <w:rFonts w:ascii="Arial" w:hAnsi="Arial" w:cs="Arial"/>
          <w:sz w:val="20"/>
        </w:rPr>
        <w:t xml:space="preserve"> out</w:t>
      </w:r>
    </w:p>
    <w:p w:rsidR="005B7CE9" w:rsidRPr="005B7CE9" w:rsidRDefault="005B7CE9" w:rsidP="000904D8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Should </w:t>
      </w:r>
      <w:r w:rsidR="009100B6">
        <w:rPr>
          <w:rFonts w:ascii="Arial" w:hAnsi="Arial" w:cs="Arial"/>
          <w:sz w:val="20"/>
        </w:rPr>
        <w:t>the email</w:t>
      </w:r>
      <w:r>
        <w:rPr>
          <w:rFonts w:ascii="Arial" w:hAnsi="Arial" w:cs="Arial"/>
          <w:sz w:val="20"/>
        </w:rPr>
        <w:t xml:space="preserve"> </w:t>
      </w:r>
      <w:r w:rsidR="009100B6">
        <w:rPr>
          <w:rFonts w:ascii="Arial" w:hAnsi="Arial" w:cs="Arial"/>
          <w:sz w:val="20"/>
        </w:rPr>
        <w:t xml:space="preserve">direct Department Chairs </w:t>
      </w:r>
      <w:r>
        <w:rPr>
          <w:rFonts w:ascii="Arial" w:hAnsi="Arial" w:cs="Arial"/>
          <w:sz w:val="20"/>
        </w:rPr>
        <w:t xml:space="preserve">to the </w:t>
      </w:r>
      <w:r w:rsidR="00DF49C8">
        <w:rPr>
          <w:rFonts w:ascii="Arial" w:hAnsi="Arial" w:cs="Arial"/>
          <w:sz w:val="20"/>
        </w:rPr>
        <w:t xml:space="preserve">Curriculum Committee </w:t>
      </w:r>
      <w:r>
        <w:rPr>
          <w:rFonts w:ascii="Arial" w:hAnsi="Arial" w:cs="Arial"/>
          <w:sz w:val="20"/>
        </w:rPr>
        <w:t xml:space="preserve">website or </w:t>
      </w:r>
      <w:r w:rsidR="009100B6">
        <w:rPr>
          <w:rFonts w:ascii="Arial" w:hAnsi="Arial" w:cs="Arial"/>
          <w:sz w:val="20"/>
        </w:rPr>
        <w:t xml:space="preserve">have the documents </w:t>
      </w:r>
      <w:r>
        <w:rPr>
          <w:rFonts w:ascii="Arial" w:hAnsi="Arial" w:cs="Arial"/>
          <w:sz w:val="20"/>
        </w:rPr>
        <w:t>attach</w:t>
      </w:r>
      <w:r w:rsidR="009100B6">
        <w:rPr>
          <w:rFonts w:ascii="Arial" w:hAnsi="Arial" w:cs="Arial"/>
          <w:sz w:val="20"/>
        </w:rPr>
        <w:t>ed</w:t>
      </w:r>
      <w:r>
        <w:rPr>
          <w:rFonts w:ascii="Arial" w:hAnsi="Arial" w:cs="Arial"/>
          <w:sz w:val="20"/>
        </w:rPr>
        <w:t>?</w:t>
      </w:r>
    </w:p>
    <w:p w:rsidR="009100B6" w:rsidRPr="009100B6" w:rsidRDefault="009100B6" w:rsidP="000A6DE9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Suggestion for the email to include information about what the Consent Agenda is and why a Department Chair might want to take a look at the Curriculum Committee Minutes.</w:t>
      </w:r>
    </w:p>
    <w:p w:rsidR="000A6DE9" w:rsidRPr="000A6DE9" w:rsidRDefault="000A6DE9" w:rsidP="005B7CE9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Might be helpful to send out the highlights of the </w:t>
      </w:r>
      <w:r w:rsidR="002E6584">
        <w:rPr>
          <w:rFonts w:ascii="Arial" w:hAnsi="Arial" w:cs="Arial"/>
          <w:sz w:val="20"/>
        </w:rPr>
        <w:t>meeting</w:t>
      </w:r>
      <w:r>
        <w:rPr>
          <w:rFonts w:ascii="Arial" w:hAnsi="Arial" w:cs="Arial"/>
          <w:sz w:val="20"/>
        </w:rPr>
        <w:t xml:space="preserve"> instead of a link to the agenda</w:t>
      </w:r>
    </w:p>
    <w:p w:rsidR="0081442F" w:rsidRPr="000A6DE9" w:rsidRDefault="000A6DE9" w:rsidP="005F3E11">
      <w:pPr>
        <w:pStyle w:val="ListParagraph"/>
        <w:numPr>
          <w:ilvl w:val="4"/>
          <w:numId w:val="21"/>
        </w:numPr>
        <w:rPr>
          <w:rFonts w:ascii="Arial" w:hAnsi="Arial" w:cs="Arial"/>
          <w:sz w:val="20"/>
          <w:highlight w:val="yellow"/>
        </w:rPr>
      </w:pPr>
      <w:r w:rsidRPr="000A6DE9">
        <w:rPr>
          <w:rFonts w:ascii="Arial" w:hAnsi="Arial" w:cs="Arial"/>
          <w:sz w:val="20"/>
          <w:highlight w:val="yellow"/>
        </w:rPr>
        <w:t xml:space="preserve">Dru, Terry, Bill, and Megan will meet to discuss </w:t>
      </w:r>
      <w:r w:rsidR="00D85C01">
        <w:rPr>
          <w:rFonts w:ascii="Arial" w:hAnsi="Arial" w:cs="Arial"/>
          <w:sz w:val="20"/>
          <w:highlight w:val="yellow"/>
        </w:rPr>
        <w:t>a communication plan</w:t>
      </w:r>
      <w:r w:rsidR="00670203">
        <w:rPr>
          <w:rFonts w:ascii="Arial" w:hAnsi="Arial" w:cs="Arial"/>
          <w:sz w:val="20"/>
          <w:highlight w:val="yellow"/>
        </w:rPr>
        <w:t xml:space="preserve"> (info to include, link vs. attached document, include highlights of the minutes?, who should receive the email</w:t>
      </w:r>
      <w:r w:rsidR="00AD490F">
        <w:rPr>
          <w:rFonts w:ascii="Arial" w:hAnsi="Arial" w:cs="Arial"/>
          <w:sz w:val="20"/>
          <w:highlight w:val="yellow"/>
        </w:rPr>
        <w:t>?</w:t>
      </w:r>
      <w:r w:rsidR="00670203">
        <w:rPr>
          <w:rFonts w:ascii="Arial" w:hAnsi="Arial" w:cs="Arial"/>
          <w:sz w:val="20"/>
          <w:highlight w:val="yellow"/>
        </w:rPr>
        <w:t>)</w:t>
      </w:r>
    </w:p>
    <w:p w:rsidR="005E4AF0" w:rsidRPr="005E4AF0" w:rsidRDefault="00AF0155" w:rsidP="005E4AF0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Call for Agenda Items Process Document</w:t>
      </w:r>
    </w:p>
    <w:p w:rsidR="00FB5709" w:rsidRDefault="00FB5709" w:rsidP="00AF0155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 w:rsidRPr="00FB5709">
        <w:rPr>
          <w:rFonts w:ascii="Arial" w:hAnsi="Arial" w:cs="Arial"/>
          <w:sz w:val="20"/>
        </w:rPr>
        <w:t xml:space="preserve">Presented </w:t>
      </w:r>
      <w:r w:rsidR="00157043">
        <w:rPr>
          <w:rFonts w:ascii="Arial" w:hAnsi="Arial" w:cs="Arial"/>
          <w:sz w:val="20"/>
        </w:rPr>
        <w:t>at</w:t>
      </w:r>
      <w:r w:rsidRPr="00FB5709">
        <w:rPr>
          <w:rFonts w:ascii="Arial" w:hAnsi="Arial" w:cs="Arial"/>
          <w:sz w:val="20"/>
        </w:rPr>
        <w:t xml:space="preserve"> the </w:t>
      </w:r>
      <w:r>
        <w:rPr>
          <w:rFonts w:ascii="Arial" w:hAnsi="Arial" w:cs="Arial"/>
          <w:sz w:val="20"/>
        </w:rPr>
        <w:t xml:space="preserve">Department Chairs and Directors </w:t>
      </w:r>
      <w:r w:rsidR="00157043">
        <w:rPr>
          <w:rFonts w:ascii="Arial" w:hAnsi="Arial" w:cs="Arial"/>
          <w:sz w:val="20"/>
        </w:rPr>
        <w:t>meeting on 10/13/17. It was well-received and there was no additional input</w:t>
      </w:r>
    </w:p>
    <w:p w:rsidR="00A24564" w:rsidRDefault="00A24564" w:rsidP="00AF0155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Starting Monday, the Curriculum Office will send out a Call for Agenda Items email to Curriculum Committee Members, Department Chairs, and Directors</w:t>
      </w:r>
    </w:p>
    <w:p w:rsidR="00FB5709" w:rsidRPr="00FB5709" w:rsidRDefault="00FB5709" w:rsidP="00FB5709">
      <w:pPr>
        <w:pStyle w:val="ListParagraph"/>
        <w:ind w:left="1800"/>
        <w:rPr>
          <w:rFonts w:ascii="Arial" w:hAnsi="Arial" w:cs="Arial"/>
          <w:sz w:val="20"/>
        </w:rPr>
      </w:pPr>
    </w:p>
    <w:p w:rsidR="00CA638C" w:rsidRPr="00D82E0C" w:rsidRDefault="00CA638C" w:rsidP="00CA638C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New Business</w:t>
      </w:r>
    </w:p>
    <w:p w:rsidR="00167036" w:rsidRDefault="00AF0155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New Course</w:t>
      </w:r>
    </w:p>
    <w:p w:rsidR="00AF0155" w:rsidRDefault="00AF0155" w:rsidP="00AF0155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 w:rsidRPr="00F15915">
        <w:rPr>
          <w:rFonts w:ascii="Arial" w:hAnsi="Arial" w:cs="Arial"/>
          <w:sz w:val="20"/>
        </w:rPr>
        <w:t>DMC-291: DMC Portfolio Project I</w:t>
      </w:r>
    </w:p>
    <w:p w:rsidR="006A559D" w:rsidRPr="006A559D" w:rsidRDefault="006A559D" w:rsidP="006A559D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 w:rsidRPr="006A559D">
        <w:rPr>
          <w:rFonts w:ascii="Arial" w:hAnsi="Arial" w:cs="Arial"/>
          <w:sz w:val="20"/>
        </w:rPr>
        <w:t>DMC-292: DMC Portfolio Project II</w:t>
      </w:r>
    </w:p>
    <w:p w:rsidR="006A559D" w:rsidRDefault="00110EE8" w:rsidP="006A559D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Thomas Wasson presented</w:t>
      </w:r>
      <w:r w:rsidR="00CC2786">
        <w:rPr>
          <w:rFonts w:ascii="Arial" w:hAnsi="Arial" w:cs="Arial"/>
          <w:sz w:val="20"/>
        </w:rPr>
        <w:t xml:space="preserve"> both courses</w:t>
      </w:r>
    </w:p>
    <w:p w:rsidR="006A559D" w:rsidRDefault="006A559D" w:rsidP="006A559D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Formalization of portfolio process in alignment with Assessment work</w:t>
      </w:r>
    </w:p>
    <w:p w:rsidR="006A559D" w:rsidRDefault="006A559D" w:rsidP="006A559D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These</w:t>
      </w:r>
      <w:r w:rsidR="00D943E9">
        <w:rPr>
          <w:rFonts w:ascii="Arial" w:hAnsi="Arial" w:cs="Arial"/>
          <w:sz w:val="20"/>
        </w:rPr>
        <w:t xml:space="preserve"> courses</w:t>
      </w:r>
      <w:r>
        <w:rPr>
          <w:rFonts w:ascii="Arial" w:hAnsi="Arial" w:cs="Arial"/>
          <w:sz w:val="20"/>
        </w:rPr>
        <w:t xml:space="preserve"> are replacing DMC-191 and DMC-192 </w:t>
      </w:r>
    </w:p>
    <w:p w:rsidR="006A559D" w:rsidRDefault="006A559D" w:rsidP="006A559D">
      <w:pPr>
        <w:pStyle w:val="ListParagraph"/>
        <w:numPr>
          <w:ilvl w:val="4"/>
          <w:numId w:val="21"/>
        </w:numPr>
        <w:rPr>
          <w:rFonts w:ascii="Arial" w:hAnsi="Arial" w:cs="Arial"/>
          <w:sz w:val="20"/>
          <w:highlight w:val="yellow"/>
        </w:rPr>
      </w:pPr>
      <w:r w:rsidRPr="006A559D">
        <w:rPr>
          <w:rFonts w:ascii="Arial" w:hAnsi="Arial" w:cs="Arial"/>
          <w:sz w:val="20"/>
          <w:highlight w:val="yellow"/>
        </w:rPr>
        <w:t>Curriculum Office will follow up to initiate a deactivation of DMC-191 and DMC-192</w:t>
      </w:r>
    </w:p>
    <w:p w:rsidR="009E2529" w:rsidRPr="009E2529" w:rsidRDefault="009E2529" w:rsidP="009E2529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 w:rsidRPr="009E2529">
        <w:rPr>
          <w:rFonts w:ascii="Arial" w:hAnsi="Arial" w:cs="Arial"/>
          <w:b/>
          <w:sz w:val="20"/>
        </w:rPr>
        <w:t>Motion to approve DMC-291 and DMC-292, approved</w:t>
      </w:r>
    </w:p>
    <w:p w:rsidR="00AF0155" w:rsidRDefault="00AF0155" w:rsidP="00AF0155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 w:rsidRPr="00F15915">
        <w:rPr>
          <w:rFonts w:ascii="Arial" w:hAnsi="Arial" w:cs="Arial"/>
          <w:sz w:val="20"/>
        </w:rPr>
        <w:t>HOR-290: Special Topics in Horticulture</w:t>
      </w:r>
    </w:p>
    <w:p w:rsidR="009F6D21" w:rsidRDefault="009F6D21" w:rsidP="009F6D21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April Chastain </w:t>
      </w:r>
      <w:r w:rsidR="00021C39">
        <w:rPr>
          <w:rFonts w:ascii="Arial" w:hAnsi="Arial" w:cs="Arial"/>
          <w:sz w:val="20"/>
        </w:rPr>
        <w:t>presented</w:t>
      </w:r>
    </w:p>
    <w:p w:rsidR="009F6D21" w:rsidRDefault="009F6D21" w:rsidP="009F6D21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Could be used in any of the Horticulture programs</w:t>
      </w:r>
    </w:p>
    <w:p w:rsidR="009F6D21" w:rsidRDefault="009F6D21" w:rsidP="009F6D21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 topics that </w:t>
      </w:r>
      <w:r w:rsidR="003E1969">
        <w:rPr>
          <w:rFonts w:ascii="Arial" w:hAnsi="Arial" w:cs="Arial"/>
          <w:sz w:val="20"/>
        </w:rPr>
        <w:t>can’t</w:t>
      </w:r>
      <w:r>
        <w:rPr>
          <w:rFonts w:ascii="Arial" w:hAnsi="Arial" w:cs="Arial"/>
          <w:sz w:val="20"/>
        </w:rPr>
        <w:t xml:space="preserve"> be supported every year</w:t>
      </w:r>
      <w:r w:rsidR="00332698">
        <w:rPr>
          <w:rFonts w:ascii="Arial" w:hAnsi="Arial" w:cs="Arial"/>
          <w:sz w:val="20"/>
        </w:rPr>
        <w:t xml:space="preserve"> as their own course</w:t>
      </w:r>
    </w:p>
    <w:p w:rsidR="009F6D21" w:rsidRPr="009F6D21" w:rsidRDefault="009F6D21" w:rsidP="009F6D21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 w:rsidRPr="009F6D21">
        <w:rPr>
          <w:rFonts w:ascii="Arial" w:hAnsi="Arial" w:cs="Arial"/>
          <w:b/>
          <w:sz w:val="20"/>
        </w:rPr>
        <w:t>Motion to approve, approved</w:t>
      </w:r>
    </w:p>
    <w:p w:rsidR="00AF0155" w:rsidRDefault="00AF0155" w:rsidP="00AF0155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 w:rsidRPr="00F15915">
        <w:rPr>
          <w:rFonts w:ascii="Arial" w:hAnsi="Arial" w:cs="Arial"/>
          <w:sz w:val="20"/>
        </w:rPr>
        <w:t>MFG-104A: Print Reading For Industry</w:t>
      </w:r>
    </w:p>
    <w:p w:rsidR="00271BB1" w:rsidRDefault="00F4752E" w:rsidP="00271BB1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Mike Mattson presented</w:t>
      </w:r>
      <w:bookmarkStart w:id="0" w:name="_GoBack"/>
      <w:bookmarkEnd w:id="0"/>
    </w:p>
    <w:p w:rsidR="00271BB1" w:rsidRDefault="00271BB1" w:rsidP="00271BB1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MFG-104 is a blueprint reading class. This is a slight </w:t>
      </w:r>
      <w:r w:rsidR="001316CE">
        <w:rPr>
          <w:rFonts w:ascii="Arial" w:hAnsi="Arial" w:cs="Arial"/>
          <w:sz w:val="20"/>
        </w:rPr>
        <w:t>modification</w:t>
      </w:r>
      <w:r>
        <w:rPr>
          <w:rFonts w:ascii="Arial" w:hAnsi="Arial" w:cs="Arial"/>
          <w:sz w:val="20"/>
        </w:rPr>
        <w:t xml:space="preserve"> of MFG-104. </w:t>
      </w:r>
    </w:p>
    <w:p w:rsidR="00271BB1" w:rsidRDefault="00271BB1" w:rsidP="00271BB1">
      <w:pPr>
        <w:pStyle w:val="ListParagraph"/>
        <w:numPr>
          <w:ilvl w:val="4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Modified </w:t>
      </w:r>
      <w:r w:rsidR="00ED069B">
        <w:rPr>
          <w:rFonts w:ascii="Arial" w:hAnsi="Arial" w:cs="Arial"/>
          <w:sz w:val="20"/>
        </w:rPr>
        <w:t xml:space="preserve">at </w:t>
      </w:r>
      <w:r>
        <w:rPr>
          <w:rFonts w:ascii="Arial" w:hAnsi="Arial" w:cs="Arial"/>
          <w:sz w:val="20"/>
        </w:rPr>
        <w:t>Customized Training</w:t>
      </w:r>
      <w:r w:rsidR="00ED069B">
        <w:rPr>
          <w:rFonts w:ascii="Arial" w:hAnsi="Arial" w:cs="Arial"/>
          <w:sz w:val="20"/>
        </w:rPr>
        <w:t>’s request</w:t>
      </w:r>
      <w:r>
        <w:rPr>
          <w:rFonts w:ascii="Arial" w:hAnsi="Arial" w:cs="Arial"/>
          <w:sz w:val="20"/>
        </w:rPr>
        <w:t>. They needed a few more hours</w:t>
      </w:r>
      <w:r w:rsidR="00330210">
        <w:rPr>
          <w:rFonts w:ascii="Arial" w:hAnsi="Arial" w:cs="Arial"/>
          <w:sz w:val="20"/>
        </w:rPr>
        <w:t>.</w:t>
      </w:r>
    </w:p>
    <w:p w:rsidR="00B30DF4" w:rsidRDefault="00B30DF4" w:rsidP="00B30DF4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“A” classes are historically offered for High School students, but this will not be</w:t>
      </w:r>
    </w:p>
    <w:p w:rsidR="009F6D21" w:rsidRPr="00271BB1" w:rsidRDefault="009F6D21" w:rsidP="009F6D21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</w:rPr>
      </w:pPr>
      <w:r w:rsidRPr="00271BB1">
        <w:rPr>
          <w:rFonts w:ascii="Arial" w:hAnsi="Arial" w:cs="Arial"/>
          <w:b/>
          <w:sz w:val="20"/>
        </w:rPr>
        <w:t>Motion to appr</w:t>
      </w:r>
      <w:r w:rsidR="00271BB1" w:rsidRPr="00271BB1">
        <w:rPr>
          <w:rFonts w:ascii="Arial" w:hAnsi="Arial" w:cs="Arial"/>
          <w:b/>
          <w:sz w:val="20"/>
        </w:rPr>
        <w:t>ove, approved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Pr="00167036" w:rsidRDefault="00167036" w:rsidP="00167036">
      <w:pPr>
        <w:rPr>
          <w:rFonts w:ascii="Arial" w:hAnsi="Arial" w:cs="Arial"/>
          <w:sz w:val="18"/>
          <w:szCs w:val="22"/>
        </w:rPr>
      </w:pPr>
    </w:p>
    <w:p w:rsidR="00167036" w:rsidRDefault="000F53C7" w:rsidP="0016703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</w:p>
    <w:p w:rsidR="000F53C7" w:rsidRDefault="000F53C7" w:rsidP="000F53C7">
      <w:pPr>
        <w:tabs>
          <w:tab w:val="left" w:pos="0"/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0F53C7" w:rsidRPr="00A6075D" w:rsidRDefault="000F53C7" w:rsidP="000F53C7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212C65"/>
        <w:tblLook w:val="04A0" w:firstRow="1" w:lastRow="0" w:firstColumn="1" w:lastColumn="0" w:noHBand="0" w:noVBand="1"/>
      </w:tblPr>
      <w:tblGrid>
        <w:gridCol w:w="9642"/>
      </w:tblGrid>
      <w:tr w:rsidR="000F53C7" w:rsidRPr="00DF24F5" w:rsidTr="004E56D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12C65"/>
            <w:vAlign w:val="center"/>
          </w:tcPr>
          <w:p w:rsidR="000F53C7" w:rsidRPr="00A1250C" w:rsidRDefault="000F53C7" w:rsidP="00A5752A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Meeting: </w:t>
            </w:r>
            <w:r w:rsidR="00A5752A">
              <w:rPr>
                <w:rFonts w:ascii="Arial" w:hAnsi="Arial" w:cs="Arial"/>
                <w:b/>
              </w:rPr>
              <w:t>November 3</w:t>
            </w:r>
            <w:r>
              <w:rPr>
                <w:rFonts w:ascii="Arial" w:hAnsi="Arial" w:cs="Arial"/>
                <w:b/>
              </w:rPr>
              <w:t>, 2017 CC127 8-9:30 am</w:t>
            </w:r>
          </w:p>
        </w:tc>
      </w:tr>
    </w:tbl>
    <w:p w:rsidR="000F53C7" w:rsidRDefault="000F53C7" w:rsidP="000F53C7">
      <w:pPr>
        <w:rPr>
          <w:sz w:val="12"/>
        </w:rPr>
      </w:pPr>
    </w:p>
    <w:p w:rsidR="000F53C7" w:rsidRPr="000F53C7" w:rsidRDefault="000F53C7" w:rsidP="00167036">
      <w:pPr>
        <w:rPr>
          <w:rFonts w:ascii="Arial" w:hAnsi="Arial" w:cs="Arial"/>
          <w:sz w:val="20"/>
        </w:rPr>
      </w:pPr>
    </w:p>
    <w:p w:rsidR="00741663" w:rsidRPr="000F53C7" w:rsidRDefault="00741663">
      <w:pPr>
        <w:rPr>
          <w:rFonts w:ascii="Arial" w:hAnsi="Arial" w:cs="Arial"/>
          <w:sz w:val="20"/>
        </w:rPr>
      </w:pPr>
    </w:p>
    <w:sectPr w:rsidR="00741663" w:rsidRPr="000F53C7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9E5"/>
    <w:multiLevelType w:val="hybridMultilevel"/>
    <w:tmpl w:val="B7BE79EA"/>
    <w:lvl w:ilvl="0" w:tplc="8294EF5E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6BBD"/>
    <w:multiLevelType w:val="hybridMultilevel"/>
    <w:tmpl w:val="A3349608"/>
    <w:lvl w:ilvl="0" w:tplc="C43A9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0079F8">
      <w:start w:val="1"/>
      <w:numFmt w:val="lowerLetter"/>
      <w:lvlText w:val="%2."/>
      <w:lvlJc w:val="left"/>
      <w:pPr>
        <w:ind w:left="936" w:hanging="360"/>
      </w:pPr>
      <w:rPr>
        <w:rFonts w:hint="default"/>
      </w:rPr>
    </w:lvl>
    <w:lvl w:ilvl="2" w:tplc="D624CE80">
      <w:start w:val="1"/>
      <w:numFmt w:val="lowerRoman"/>
      <w:lvlText w:val="%3."/>
      <w:lvlJc w:val="right"/>
      <w:pPr>
        <w:ind w:left="1440" w:hanging="288"/>
      </w:pPr>
      <w:rPr>
        <w:rFonts w:hint="default"/>
        <w:b w:val="0"/>
      </w:rPr>
    </w:lvl>
    <w:lvl w:ilvl="3" w:tplc="551EB8EC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 w:tplc="24066D8E">
      <w:start w:val="1"/>
      <w:numFmt w:val="lowerLetter"/>
      <w:lvlText w:val="%5."/>
      <w:lvlJc w:val="left"/>
      <w:pPr>
        <w:ind w:left="2520" w:hanging="360"/>
      </w:pPr>
      <w:rPr>
        <w:rFonts w:hint="default"/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0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4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C435FA7"/>
    <w:multiLevelType w:val="multilevel"/>
    <w:tmpl w:val="5C9A0CE0"/>
    <w:lvl w:ilvl="0">
      <w:start w:val="1"/>
      <w:numFmt w:val="decimal"/>
      <w:lvlText w:val="%1)"/>
      <w:lvlJc w:val="left"/>
      <w:pPr>
        <w:ind w:left="288" w:hanging="21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20"/>
  </w:num>
  <w:num w:numId="10">
    <w:abstractNumId w:val="12"/>
  </w:num>
  <w:num w:numId="11">
    <w:abstractNumId w:val="13"/>
  </w:num>
  <w:num w:numId="12">
    <w:abstractNumId w:val="1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168A"/>
    <w:rsid w:val="00004313"/>
    <w:rsid w:val="00004F3E"/>
    <w:rsid w:val="00021C39"/>
    <w:rsid w:val="0003494E"/>
    <w:rsid w:val="000904D8"/>
    <w:rsid w:val="00090A57"/>
    <w:rsid w:val="00095F7C"/>
    <w:rsid w:val="000A5C1F"/>
    <w:rsid w:val="000A6DE9"/>
    <w:rsid w:val="000C77D9"/>
    <w:rsid w:val="000E58B7"/>
    <w:rsid w:val="000F0FCD"/>
    <w:rsid w:val="000F37CC"/>
    <w:rsid w:val="000F53C7"/>
    <w:rsid w:val="00110EE8"/>
    <w:rsid w:val="001243C6"/>
    <w:rsid w:val="001316CE"/>
    <w:rsid w:val="001333F5"/>
    <w:rsid w:val="001502B8"/>
    <w:rsid w:val="00157043"/>
    <w:rsid w:val="001631D5"/>
    <w:rsid w:val="00167036"/>
    <w:rsid w:val="001764A2"/>
    <w:rsid w:val="00191DD7"/>
    <w:rsid w:val="00197C24"/>
    <w:rsid w:val="001B0648"/>
    <w:rsid w:val="001B6046"/>
    <w:rsid w:val="001D0A1A"/>
    <w:rsid w:val="001E2E1F"/>
    <w:rsid w:val="001E5C6C"/>
    <w:rsid w:val="001E6DD8"/>
    <w:rsid w:val="001F3A2B"/>
    <w:rsid w:val="0020095C"/>
    <w:rsid w:val="00202CF7"/>
    <w:rsid w:val="00216418"/>
    <w:rsid w:val="00216C2E"/>
    <w:rsid w:val="00262BC2"/>
    <w:rsid w:val="00271BB1"/>
    <w:rsid w:val="002B491A"/>
    <w:rsid w:val="002E6584"/>
    <w:rsid w:val="00300E2E"/>
    <w:rsid w:val="00314415"/>
    <w:rsid w:val="00322988"/>
    <w:rsid w:val="003278EA"/>
    <w:rsid w:val="00330210"/>
    <w:rsid w:val="00332698"/>
    <w:rsid w:val="00341E82"/>
    <w:rsid w:val="00347BF9"/>
    <w:rsid w:val="0035093F"/>
    <w:rsid w:val="0036466A"/>
    <w:rsid w:val="00366FCB"/>
    <w:rsid w:val="00374CED"/>
    <w:rsid w:val="00383A1A"/>
    <w:rsid w:val="003878F2"/>
    <w:rsid w:val="003950D5"/>
    <w:rsid w:val="003A1213"/>
    <w:rsid w:val="003A72EB"/>
    <w:rsid w:val="003B12AC"/>
    <w:rsid w:val="003B638E"/>
    <w:rsid w:val="003B746A"/>
    <w:rsid w:val="003C340A"/>
    <w:rsid w:val="003D3C59"/>
    <w:rsid w:val="003E1969"/>
    <w:rsid w:val="003F0559"/>
    <w:rsid w:val="003F4C2E"/>
    <w:rsid w:val="004175A9"/>
    <w:rsid w:val="00417CDB"/>
    <w:rsid w:val="00426866"/>
    <w:rsid w:val="00427795"/>
    <w:rsid w:val="00427B0D"/>
    <w:rsid w:val="004338BC"/>
    <w:rsid w:val="004864EC"/>
    <w:rsid w:val="004B7259"/>
    <w:rsid w:val="004C765C"/>
    <w:rsid w:val="004E56D1"/>
    <w:rsid w:val="00501AD2"/>
    <w:rsid w:val="005111E7"/>
    <w:rsid w:val="0054033E"/>
    <w:rsid w:val="005613AD"/>
    <w:rsid w:val="005649DA"/>
    <w:rsid w:val="005832B0"/>
    <w:rsid w:val="00586757"/>
    <w:rsid w:val="00587902"/>
    <w:rsid w:val="00595B9C"/>
    <w:rsid w:val="005A280E"/>
    <w:rsid w:val="005A4135"/>
    <w:rsid w:val="005B6946"/>
    <w:rsid w:val="005B7CE9"/>
    <w:rsid w:val="005D5E52"/>
    <w:rsid w:val="005E4AF0"/>
    <w:rsid w:val="005F2730"/>
    <w:rsid w:val="005F2C2B"/>
    <w:rsid w:val="005F3E11"/>
    <w:rsid w:val="0062052F"/>
    <w:rsid w:val="006243E3"/>
    <w:rsid w:val="00633230"/>
    <w:rsid w:val="00662B70"/>
    <w:rsid w:val="00670203"/>
    <w:rsid w:val="00676F5E"/>
    <w:rsid w:val="00695F5A"/>
    <w:rsid w:val="006A0BDE"/>
    <w:rsid w:val="006A559D"/>
    <w:rsid w:val="006A62C9"/>
    <w:rsid w:val="006B0D35"/>
    <w:rsid w:val="006B66E4"/>
    <w:rsid w:val="006C2648"/>
    <w:rsid w:val="006C749D"/>
    <w:rsid w:val="006D1B1A"/>
    <w:rsid w:val="006D2DE8"/>
    <w:rsid w:val="006E2BA6"/>
    <w:rsid w:val="006F73E3"/>
    <w:rsid w:val="007151DE"/>
    <w:rsid w:val="00731324"/>
    <w:rsid w:val="00741663"/>
    <w:rsid w:val="007F2845"/>
    <w:rsid w:val="00801A13"/>
    <w:rsid w:val="00802C50"/>
    <w:rsid w:val="0081442F"/>
    <w:rsid w:val="00823B66"/>
    <w:rsid w:val="008469E7"/>
    <w:rsid w:val="00851EE0"/>
    <w:rsid w:val="00856DDD"/>
    <w:rsid w:val="00863537"/>
    <w:rsid w:val="008838D6"/>
    <w:rsid w:val="008A739B"/>
    <w:rsid w:val="008C6C25"/>
    <w:rsid w:val="008D2F8C"/>
    <w:rsid w:val="008E3D4D"/>
    <w:rsid w:val="008E75B3"/>
    <w:rsid w:val="008F64B1"/>
    <w:rsid w:val="00907C3E"/>
    <w:rsid w:val="009100B6"/>
    <w:rsid w:val="009345CF"/>
    <w:rsid w:val="00935E7C"/>
    <w:rsid w:val="009374EC"/>
    <w:rsid w:val="00947AB6"/>
    <w:rsid w:val="0095484B"/>
    <w:rsid w:val="009644C2"/>
    <w:rsid w:val="00984CDE"/>
    <w:rsid w:val="00986BE3"/>
    <w:rsid w:val="009A7FB6"/>
    <w:rsid w:val="009D4E7A"/>
    <w:rsid w:val="009E2529"/>
    <w:rsid w:val="009E5C04"/>
    <w:rsid w:val="009F1469"/>
    <w:rsid w:val="009F6D21"/>
    <w:rsid w:val="009F7506"/>
    <w:rsid w:val="00A02BFA"/>
    <w:rsid w:val="00A100E3"/>
    <w:rsid w:val="00A24564"/>
    <w:rsid w:val="00A33EFF"/>
    <w:rsid w:val="00A42786"/>
    <w:rsid w:val="00A47A76"/>
    <w:rsid w:val="00A52040"/>
    <w:rsid w:val="00A5752A"/>
    <w:rsid w:val="00AB3FB2"/>
    <w:rsid w:val="00AC6D6C"/>
    <w:rsid w:val="00AD490F"/>
    <w:rsid w:val="00AE12A2"/>
    <w:rsid w:val="00AF0155"/>
    <w:rsid w:val="00B073D1"/>
    <w:rsid w:val="00B20970"/>
    <w:rsid w:val="00B259E8"/>
    <w:rsid w:val="00B30DF4"/>
    <w:rsid w:val="00B40FC9"/>
    <w:rsid w:val="00B4443E"/>
    <w:rsid w:val="00B75D14"/>
    <w:rsid w:val="00B90BC6"/>
    <w:rsid w:val="00B92DFE"/>
    <w:rsid w:val="00BA2384"/>
    <w:rsid w:val="00BE15BA"/>
    <w:rsid w:val="00BE7DAA"/>
    <w:rsid w:val="00C06095"/>
    <w:rsid w:val="00C14202"/>
    <w:rsid w:val="00C334B9"/>
    <w:rsid w:val="00C33CBD"/>
    <w:rsid w:val="00C33F8C"/>
    <w:rsid w:val="00C3448A"/>
    <w:rsid w:val="00C372AB"/>
    <w:rsid w:val="00C768BD"/>
    <w:rsid w:val="00C84FD2"/>
    <w:rsid w:val="00C902D3"/>
    <w:rsid w:val="00CA638C"/>
    <w:rsid w:val="00CB0032"/>
    <w:rsid w:val="00CC2786"/>
    <w:rsid w:val="00CD2648"/>
    <w:rsid w:val="00CE2C52"/>
    <w:rsid w:val="00CE46A0"/>
    <w:rsid w:val="00CE6BB7"/>
    <w:rsid w:val="00CF17A7"/>
    <w:rsid w:val="00D03954"/>
    <w:rsid w:val="00D24F80"/>
    <w:rsid w:val="00D375F8"/>
    <w:rsid w:val="00D40CC6"/>
    <w:rsid w:val="00D46526"/>
    <w:rsid w:val="00D825DE"/>
    <w:rsid w:val="00D82E0C"/>
    <w:rsid w:val="00D85C01"/>
    <w:rsid w:val="00D93446"/>
    <w:rsid w:val="00D943E9"/>
    <w:rsid w:val="00DB4916"/>
    <w:rsid w:val="00DD0C42"/>
    <w:rsid w:val="00DD3408"/>
    <w:rsid w:val="00DF49C8"/>
    <w:rsid w:val="00DF5ADD"/>
    <w:rsid w:val="00E10724"/>
    <w:rsid w:val="00E15868"/>
    <w:rsid w:val="00E63FE4"/>
    <w:rsid w:val="00E834EF"/>
    <w:rsid w:val="00E83FDC"/>
    <w:rsid w:val="00EA67B5"/>
    <w:rsid w:val="00EB0967"/>
    <w:rsid w:val="00EC46B5"/>
    <w:rsid w:val="00ED069B"/>
    <w:rsid w:val="00ED3F5E"/>
    <w:rsid w:val="00EE0C2B"/>
    <w:rsid w:val="00F117C1"/>
    <w:rsid w:val="00F15915"/>
    <w:rsid w:val="00F15D05"/>
    <w:rsid w:val="00F25C68"/>
    <w:rsid w:val="00F3290D"/>
    <w:rsid w:val="00F3420F"/>
    <w:rsid w:val="00F4752E"/>
    <w:rsid w:val="00F50C24"/>
    <w:rsid w:val="00F54FB2"/>
    <w:rsid w:val="00FB010C"/>
    <w:rsid w:val="00FB5709"/>
    <w:rsid w:val="00FE300B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C Feagles</cp:lastModifiedBy>
  <cp:revision>76</cp:revision>
  <dcterms:created xsi:type="dcterms:W3CDTF">2017-10-09T15:22:00Z</dcterms:created>
  <dcterms:modified xsi:type="dcterms:W3CDTF">2017-10-20T16:35:00Z</dcterms:modified>
</cp:coreProperties>
</file>